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A3" w:rsidRDefault="000B6174">
      <w:r>
        <w:t>O polityce spójności w nowej perspektywie budżetowej Unii Europejskiej 2021-27 rozmawiano w Wałbrzychu.</w:t>
      </w:r>
    </w:p>
    <w:p w:rsidR="000B6174" w:rsidRDefault="000B6174" w:rsidP="000B617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14 marca 2019 r. w Parku Wielokulturowym Stara Kopalnia w Wałbrzychu w drugiej części posiedzenia komitetu monitorującego do spraw realizacji Regionalnego Programu Operacyjnego Województwa Dolnośląskiego 2014-2020 uczestniczyli członkowie Komitetu Sterującego Strategii SUDETY 2030. W imieniu Prezydenta Miasta Bolesławiec wziął udział w tym spotkaniu Sekretarz Mias</w:t>
      </w:r>
      <w:r w:rsidR="00752AD8">
        <w:rPr>
          <w:rFonts w:ascii="Calibri" w:eastAsia="Times New Roman" w:hAnsi="Calibri" w:cs="Calibri"/>
          <w:color w:val="000000"/>
        </w:rPr>
        <w:t>ta Bolesławiec Jerzy Zieliński.</w:t>
      </w:r>
    </w:p>
    <w:p w:rsidR="00752AD8" w:rsidRDefault="00752AD8" w:rsidP="000B617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Marszałek Województwa Dolnośląskiego Cezary Przybylski i Prezydent Miasta Wałbrzych</w:t>
      </w:r>
      <w:r w:rsidR="00A2238E">
        <w:rPr>
          <w:rFonts w:ascii="Calibri" w:eastAsia="Times New Roman" w:hAnsi="Calibri" w:cs="Calibri"/>
          <w:color w:val="000000"/>
        </w:rPr>
        <w:t xml:space="preserve"> we wprowadzeniu do zasadniczej części obrad podsumowali dotychczasowe starania o uznanie Dolnego Śląska za region szczególny ze względu na ogromne zróżnicowanie</w:t>
      </w:r>
      <w:r w:rsidR="009B626E">
        <w:rPr>
          <w:rFonts w:ascii="Calibri" w:eastAsia="Times New Roman" w:hAnsi="Calibri" w:cs="Calibri"/>
          <w:color w:val="000000"/>
        </w:rPr>
        <w:t xml:space="preserve"> pomiędzy obszarami wzrostu i stagnacji; statystycznie cały Dolny Śląsk przekroczył 75% PKB średniej UE, wewnątrz regionu, na poziomie NUTS 3, różnice sięgają prawie czterokrotności – od ok. 50% w subregionie wałbrzyskim, do ponad 200% w subregionie wokół Wrocławia. Ta niespójność rozwojowa wymaga znaczącej interwencji ze strony budżetu państwa i środków Unii Europejskiej.</w:t>
      </w:r>
    </w:p>
    <w:p w:rsidR="000B6174" w:rsidRDefault="000B6174" w:rsidP="000B617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W posiedzeniu uczestniczył naczelnik wydziału ds. Polski w Dyrekcji Generalnej „</w:t>
      </w:r>
      <w:proofErr w:type="spellStart"/>
      <w:r>
        <w:rPr>
          <w:rFonts w:ascii="Calibri" w:eastAsia="Times New Roman" w:hAnsi="Calibri" w:cs="Calibri"/>
          <w:color w:val="000000"/>
        </w:rPr>
        <w:t>Regio</w:t>
      </w:r>
      <w:proofErr w:type="spellEnd"/>
      <w:r>
        <w:rPr>
          <w:rFonts w:ascii="Calibri" w:eastAsia="Times New Roman" w:hAnsi="Calibri" w:cs="Calibri"/>
          <w:color w:val="000000"/>
        </w:rPr>
        <w:t>” Komisji Europejskiej (do spraw Polityki Regionalnej i Miejskiej) – Christopher Todd, który przedstawił prezentację pn. Inwestycje w ramach polityki spójności w latach 2021-2027</w:t>
      </w:r>
      <w:r w:rsidR="00387422"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="00387422">
        <w:rPr>
          <w:rFonts w:ascii="Calibri" w:eastAsia="Times New Roman" w:hAnsi="Calibri" w:cs="Calibri"/>
          <w:color w:val="000000"/>
        </w:rPr>
        <w:t>Cohesion</w:t>
      </w:r>
      <w:proofErr w:type="spellEnd"/>
      <w:r w:rsidR="00387422">
        <w:rPr>
          <w:rFonts w:ascii="Calibri" w:eastAsia="Times New Roman" w:hAnsi="Calibri" w:cs="Calibri"/>
          <w:color w:val="000000"/>
        </w:rPr>
        <w:t xml:space="preserve"> Policy </w:t>
      </w:r>
      <w:proofErr w:type="spellStart"/>
      <w:r w:rsidR="00387422">
        <w:rPr>
          <w:rFonts w:ascii="Calibri" w:eastAsia="Times New Roman" w:hAnsi="Calibri" w:cs="Calibri"/>
          <w:color w:val="000000"/>
        </w:rPr>
        <w:t>investments</w:t>
      </w:r>
      <w:proofErr w:type="spellEnd"/>
      <w:r w:rsidR="00387422">
        <w:rPr>
          <w:rFonts w:ascii="Calibri" w:eastAsia="Times New Roman" w:hAnsi="Calibri" w:cs="Calibri"/>
          <w:color w:val="000000"/>
        </w:rPr>
        <w:t xml:space="preserve"> in 20121 – 2027)</w:t>
      </w:r>
      <w:r>
        <w:rPr>
          <w:rFonts w:ascii="Calibri" w:eastAsia="Times New Roman" w:hAnsi="Calibri" w:cs="Calibri"/>
          <w:color w:val="000000"/>
        </w:rPr>
        <w:t>.</w:t>
      </w:r>
    </w:p>
    <w:p w:rsidR="002A742E" w:rsidRDefault="00D27707" w:rsidP="000B617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Zebrani z zadowoleniem przyjęli informacje o uelastycznieniu i  radykalnym uproszczeniu procedur w polityce spójności. Wyrazem tego jest zmniejszenie liczby celów</w:t>
      </w:r>
      <w:r w:rsidR="008B4A8B">
        <w:rPr>
          <w:rFonts w:ascii="Calibri" w:eastAsia="Times New Roman" w:hAnsi="Calibri" w:cs="Calibri"/>
          <w:color w:val="000000"/>
        </w:rPr>
        <w:t xml:space="preserve"> (polityk) głównych z 11 do 5.  </w:t>
      </w:r>
      <w:r>
        <w:rPr>
          <w:rFonts w:ascii="Calibri" w:eastAsia="Times New Roman" w:hAnsi="Calibri" w:cs="Calibri"/>
          <w:color w:val="000000"/>
        </w:rPr>
        <w:t xml:space="preserve">PO 1 A </w:t>
      </w:r>
      <w:proofErr w:type="spellStart"/>
      <w:r>
        <w:rPr>
          <w:rFonts w:ascii="Calibri" w:eastAsia="Times New Roman" w:hAnsi="Calibri" w:cs="Calibri"/>
          <w:color w:val="000000"/>
        </w:rPr>
        <w:t>smarter</w:t>
      </w:r>
      <w:proofErr w:type="spellEnd"/>
      <w:r>
        <w:rPr>
          <w:rFonts w:ascii="Calibri" w:eastAsia="Times New Roman" w:hAnsi="Calibri" w:cs="Calibri"/>
          <w:color w:val="000000"/>
        </w:rPr>
        <w:t xml:space="preserve"> Europe</w:t>
      </w:r>
      <w:r w:rsidR="008B4A8B">
        <w:rPr>
          <w:rFonts w:ascii="Calibri" w:eastAsia="Times New Roman" w:hAnsi="Calibri" w:cs="Calibri"/>
          <w:color w:val="000000"/>
        </w:rPr>
        <w:t xml:space="preserve"> – ukierunkowany jest głównie na przedsiębiorców, </w:t>
      </w:r>
      <w:r w:rsidR="002A742E">
        <w:rPr>
          <w:rFonts w:ascii="Calibri" w:eastAsia="Times New Roman" w:hAnsi="Calibri" w:cs="Calibri"/>
          <w:color w:val="000000"/>
        </w:rPr>
        <w:t xml:space="preserve">PO 2 A </w:t>
      </w:r>
      <w:proofErr w:type="spellStart"/>
      <w:r w:rsidR="002A742E">
        <w:rPr>
          <w:rFonts w:ascii="Calibri" w:eastAsia="Times New Roman" w:hAnsi="Calibri" w:cs="Calibri"/>
          <w:color w:val="000000"/>
        </w:rPr>
        <w:t>greener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A742E">
        <w:rPr>
          <w:rFonts w:ascii="Calibri" w:eastAsia="Times New Roman" w:hAnsi="Calibri" w:cs="Calibri"/>
          <w:color w:val="000000"/>
        </w:rPr>
        <w:t>low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A742E">
        <w:rPr>
          <w:rFonts w:ascii="Calibri" w:eastAsia="Times New Roman" w:hAnsi="Calibri" w:cs="Calibri"/>
          <w:color w:val="000000"/>
        </w:rPr>
        <w:t>carbon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Europe</w:t>
      </w:r>
      <w:r w:rsidR="008B4A8B">
        <w:rPr>
          <w:rFonts w:ascii="Calibri" w:eastAsia="Times New Roman" w:hAnsi="Calibri" w:cs="Calibri"/>
          <w:color w:val="000000"/>
        </w:rPr>
        <w:t xml:space="preserve"> – to przede wszystkim ekologia i sprawy związane z energetyką, PO </w:t>
      </w:r>
      <w:r w:rsidR="002A742E">
        <w:rPr>
          <w:rFonts w:ascii="Calibri" w:eastAsia="Times New Roman" w:hAnsi="Calibri" w:cs="Calibri"/>
          <w:color w:val="000000"/>
        </w:rPr>
        <w:t xml:space="preserve">3 A </w:t>
      </w:r>
      <w:proofErr w:type="spellStart"/>
      <w:r w:rsidR="002A742E">
        <w:rPr>
          <w:rFonts w:ascii="Calibri" w:eastAsia="Times New Roman" w:hAnsi="Calibri" w:cs="Calibri"/>
          <w:color w:val="000000"/>
        </w:rPr>
        <w:t>more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A742E">
        <w:rPr>
          <w:rFonts w:ascii="Calibri" w:eastAsia="Times New Roman" w:hAnsi="Calibri" w:cs="Calibri"/>
          <w:color w:val="000000"/>
        </w:rPr>
        <w:t>connected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</w:t>
      </w:r>
      <w:r w:rsidR="00387422">
        <w:rPr>
          <w:rFonts w:ascii="Calibri" w:eastAsia="Times New Roman" w:hAnsi="Calibri" w:cs="Calibri"/>
          <w:color w:val="000000"/>
        </w:rPr>
        <w:t>Europe</w:t>
      </w:r>
      <w:r w:rsidR="00387422">
        <w:rPr>
          <w:rFonts w:ascii="Calibri" w:eastAsia="Times New Roman" w:hAnsi="Calibri" w:cs="Calibri"/>
          <w:color w:val="000000"/>
        </w:rPr>
        <w:t xml:space="preserve"> – </w:t>
      </w:r>
      <w:r w:rsidR="008B4A8B">
        <w:rPr>
          <w:rFonts w:ascii="Calibri" w:eastAsia="Times New Roman" w:hAnsi="Calibri" w:cs="Calibri"/>
          <w:color w:val="000000"/>
        </w:rPr>
        <w:t>drogi i koleje, transport zbiorowy</w:t>
      </w:r>
      <w:r w:rsidR="00387422">
        <w:rPr>
          <w:rFonts w:ascii="Calibri" w:eastAsia="Times New Roman" w:hAnsi="Calibri" w:cs="Calibri"/>
          <w:color w:val="000000"/>
        </w:rPr>
        <w:t xml:space="preserve">, </w:t>
      </w:r>
      <w:r w:rsidR="002A742E">
        <w:rPr>
          <w:rFonts w:ascii="Calibri" w:eastAsia="Times New Roman" w:hAnsi="Calibri" w:cs="Calibri"/>
          <w:color w:val="000000"/>
        </w:rPr>
        <w:t xml:space="preserve">PO 4 A </w:t>
      </w:r>
      <w:proofErr w:type="spellStart"/>
      <w:r w:rsidR="002A742E">
        <w:rPr>
          <w:rFonts w:ascii="Calibri" w:eastAsia="Times New Roman" w:hAnsi="Calibri" w:cs="Calibri"/>
          <w:color w:val="000000"/>
        </w:rPr>
        <w:t>more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A742E">
        <w:rPr>
          <w:rFonts w:ascii="Calibri" w:eastAsia="Times New Roman" w:hAnsi="Calibri" w:cs="Calibri"/>
          <w:color w:val="000000"/>
        </w:rPr>
        <w:t>social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Europe</w:t>
      </w:r>
      <w:r w:rsidR="00387422">
        <w:rPr>
          <w:rFonts w:ascii="Calibri" w:eastAsia="Times New Roman" w:hAnsi="Calibri" w:cs="Calibri"/>
          <w:color w:val="000000"/>
        </w:rPr>
        <w:t xml:space="preserve"> – rynek pracy i pomoc społeczna i  PO 5 </w:t>
      </w:r>
      <w:r w:rsidR="002A742E">
        <w:rPr>
          <w:rFonts w:ascii="Calibri" w:eastAsia="Times New Roman" w:hAnsi="Calibri" w:cs="Calibri"/>
          <w:color w:val="000000"/>
        </w:rPr>
        <w:t xml:space="preserve">A Europe </w:t>
      </w:r>
      <w:proofErr w:type="spellStart"/>
      <w:r w:rsidR="002A742E">
        <w:rPr>
          <w:rFonts w:ascii="Calibri" w:eastAsia="Times New Roman" w:hAnsi="Calibri" w:cs="Calibri"/>
          <w:color w:val="000000"/>
        </w:rPr>
        <w:t>closer</w:t>
      </w:r>
      <w:proofErr w:type="spellEnd"/>
      <w:r w:rsidR="002A742E">
        <w:rPr>
          <w:rFonts w:ascii="Calibri" w:eastAsia="Times New Roman" w:hAnsi="Calibri" w:cs="Calibri"/>
          <w:color w:val="000000"/>
        </w:rPr>
        <w:t xml:space="preserve"> to </w:t>
      </w:r>
      <w:proofErr w:type="spellStart"/>
      <w:r w:rsidR="002A742E">
        <w:rPr>
          <w:rFonts w:ascii="Calibri" w:eastAsia="Times New Roman" w:hAnsi="Calibri" w:cs="Calibri"/>
          <w:color w:val="000000"/>
        </w:rPr>
        <w:t>citizens</w:t>
      </w:r>
      <w:proofErr w:type="spellEnd"/>
      <w:r w:rsidR="00387422">
        <w:rPr>
          <w:rFonts w:ascii="Calibri" w:eastAsia="Times New Roman" w:hAnsi="Calibri" w:cs="Calibri"/>
          <w:color w:val="000000"/>
        </w:rPr>
        <w:t xml:space="preserve"> – priorytet będą tu mieć działania nieobjęte celami od 1 do 4, np. kultura, działania miękkie itd. Na pierwsze dwa priorytety planuje się 65 % całej alokacji Funduszu Spójności. Zakłada się, że na rozwój miast przeznaczonych zostanie nie mniej niż 6%. Od początku kwietnia będą trwać rozmowy w Warszawie i w Brukseli. Zakłada się, że w czerwcu będzie gotowa </w:t>
      </w:r>
      <w:r w:rsidR="00752AD8">
        <w:rPr>
          <w:rFonts w:ascii="Calibri" w:eastAsia="Times New Roman" w:hAnsi="Calibri" w:cs="Calibri"/>
          <w:color w:val="000000"/>
        </w:rPr>
        <w:t xml:space="preserve">„mapa drogowa” dla Polski wdrożenia polityki spójności. To pozwoliłoby uruchomić program od początku 2021. </w:t>
      </w:r>
    </w:p>
    <w:p w:rsidR="000B6174" w:rsidRDefault="000B6174">
      <w:bookmarkStart w:id="0" w:name="_GoBack"/>
      <w:bookmarkEnd w:id="0"/>
    </w:p>
    <w:sectPr w:rsidR="000B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4"/>
    <w:rsid w:val="00024A1A"/>
    <w:rsid w:val="00041BA1"/>
    <w:rsid w:val="000439D8"/>
    <w:rsid w:val="0005569B"/>
    <w:rsid w:val="0007168A"/>
    <w:rsid w:val="00092E86"/>
    <w:rsid w:val="000B23CB"/>
    <w:rsid w:val="000B6174"/>
    <w:rsid w:val="000B64F6"/>
    <w:rsid w:val="000C4506"/>
    <w:rsid w:val="000E0FDF"/>
    <w:rsid w:val="000F1AA9"/>
    <w:rsid w:val="001079F9"/>
    <w:rsid w:val="00120DEE"/>
    <w:rsid w:val="00127B34"/>
    <w:rsid w:val="0013036B"/>
    <w:rsid w:val="00136866"/>
    <w:rsid w:val="00137858"/>
    <w:rsid w:val="00153261"/>
    <w:rsid w:val="00153897"/>
    <w:rsid w:val="0017089E"/>
    <w:rsid w:val="00187DA7"/>
    <w:rsid w:val="001933FF"/>
    <w:rsid w:val="00194CA4"/>
    <w:rsid w:val="001A067A"/>
    <w:rsid w:val="001A473F"/>
    <w:rsid w:val="001B3E77"/>
    <w:rsid w:val="001B4888"/>
    <w:rsid w:val="001D5DB7"/>
    <w:rsid w:val="001F5EA4"/>
    <w:rsid w:val="00207C80"/>
    <w:rsid w:val="00235D0F"/>
    <w:rsid w:val="00240485"/>
    <w:rsid w:val="002652EA"/>
    <w:rsid w:val="00297BCD"/>
    <w:rsid w:val="002A742E"/>
    <w:rsid w:val="002B5EDD"/>
    <w:rsid w:val="002E2ED3"/>
    <w:rsid w:val="00306049"/>
    <w:rsid w:val="00335848"/>
    <w:rsid w:val="00336BB4"/>
    <w:rsid w:val="003401A5"/>
    <w:rsid w:val="00356BBF"/>
    <w:rsid w:val="00356C0C"/>
    <w:rsid w:val="003610DB"/>
    <w:rsid w:val="003616B3"/>
    <w:rsid w:val="00362F44"/>
    <w:rsid w:val="00370A06"/>
    <w:rsid w:val="003734B4"/>
    <w:rsid w:val="003751FF"/>
    <w:rsid w:val="0038009B"/>
    <w:rsid w:val="00380351"/>
    <w:rsid w:val="003838A5"/>
    <w:rsid w:val="00387422"/>
    <w:rsid w:val="00387CB1"/>
    <w:rsid w:val="003A4B45"/>
    <w:rsid w:val="003B71C2"/>
    <w:rsid w:val="003E11FE"/>
    <w:rsid w:val="00402789"/>
    <w:rsid w:val="004063B3"/>
    <w:rsid w:val="00411EB4"/>
    <w:rsid w:val="00420908"/>
    <w:rsid w:val="004451DF"/>
    <w:rsid w:val="004457DC"/>
    <w:rsid w:val="00465A31"/>
    <w:rsid w:val="00487C45"/>
    <w:rsid w:val="0049086E"/>
    <w:rsid w:val="004A6718"/>
    <w:rsid w:val="004B08E8"/>
    <w:rsid w:val="004E1623"/>
    <w:rsid w:val="004F72D8"/>
    <w:rsid w:val="00541183"/>
    <w:rsid w:val="00547D16"/>
    <w:rsid w:val="00554C04"/>
    <w:rsid w:val="0056280C"/>
    <w:rsid w:val="00575877"/>
    <w:rsid w:val="00581BB0"/>
    <w:rsid w:val="00582864"/>
    <w:rsid w:val="005875A5"/>
    <w:rsid w:val="0059634D"/>
    <w:rsid w:val="005B4E7C"/>
    <w:rsid w:val="005C0B2D"/>
    <w:rsid w:val="005E0E00"/>
    <w:rsid w:val="006021D6"/>
    <w:rsid w:val="00607768"/>
    <w:rsid w:val="00611095"/>
    <w:rsid w:val="00622EF3"/>
    <w:rsid w:val="0063190C"/>
    <w:rsid w:val="00635CD3"/>
    <w:rsid w:val="006C487C"/>
    <w:rsid w:val="006C65CD"/>
    <w:rsid w:val="006C70AC"/>
    <w:rsid w:val="006F1959"/>
    <w:rsid w:val="00705EFC"/>
    <w:rsid w:val="007150A7"/>
    <w:rsid w:val="00723380"/>
    <w:rsid w:val="007249BD"/>
    <w:rsid w:val="00730CD7"/>
    <w:rsid w:val="00736297"/>
    <w:rsid w:val="00742B15"/>
    <w:rsid w:val="00746E4B"/>
    <w:rsid w:val="00752AD8"/>
    <w:rsid w:val="0077341F"/>
    <w:rsid w:val="007C5C75"/>
    <w:rsid w:val="007E7F63"/>
    <w:rsid w:val="007F2A4D"/>
    <w:rsid w:val="007F566E"/>
    <w:rsid w:val="00802936"/>
    <w:rsid w:val="00813FB5"/>
    <w:rsid w:val="008470FE"/>
    <w:rsid w:val="00862B32"/>
    <w:rsid w:val="00872DFE"/>
    <w:rsid w:val="00872EDD"/>
    <w:rsid w:val="00880FE5"/>
    <w:rsid w:val="008A749A"/>
    <w:rsid w:val="008B46C6"/>
    <w:rsid w:val="008B4A8B"/>
    <w:rsid w:val="008B5B39"/>
    <w:rsid w:val="008B78BA"/>
    <w:rsid w:val="008D10BD"/>
    <w:rsid w:val="008E5DB4"/>
    <w:rsid w:val="00901579"/>
    <w:rsid w:val="00917891"/>
    <w:rsid w:val="009347AA"/>
    <w:rsid w:val="00951405"/>
    <w:rsid w:val="00955879"/>
    <w:rsid w:val="00977CE2"/>
    <w:rsid w:val="00995001"/>
    <w:rsid w:val="009A1386"/>
    <w:rsid w:val="009B0786"/>
    <w:rsid w:val="009B16A5"/>
    <w:rsid w:val="009B192D"/>
    <w:rsid w:val="009B626E"/>
    <w:rsid w:val="009C06CB"/>
    <w:rsid w:val="009D65A5"/>
    <w:rsid w:val="009D7B62"/>
    <w:rsid w:val="009E4A93"/>
    <w:rsid w:val="00A060EA"/>
    <w:rsid w:val="00A10958"/>
    <w:rsid w:val="00A2054E"/>
    <w:rsid w:val="00A2238E"/>
    <w:rsid w:val="00A30A6C"/>
    <w:rsid w:val="00A3699D"/>
    <w:rsid w:val="00A53E54"/>
    <w:rsid w:val="00A56122"/>
    <w:rsid w:val="00A5707F"/>
    <w:rsid w:val="00A669BC"/>
    <w:rsid w:val="00A730A9"/>
    <w:rsid w:val="00A860A9"/>
    <w:rsid w:val="00AB0359"/>
    <w:rsid w:val="00AB671E"/>
    <w:rsid w:val="00AC6ADE"/>
    <w:rsid w:val="00AE2E32"/>
    <w:rsid w:val="00AE3228"/>
    <w:rsid w:val="00B075DE"/>
    <w:rsid w:val="00B126AE"/>
    <w:rsid w:val="00B14028"/>
    <w:rsid w:val="00B14B1A"/>
    <w:rsid w:val="00B17D2E"/>
    <w:rsid w:val="00B254AF"/>
    <w:rsid w:val="00B2701D"/>
    <w:rsid w:val="00B3061E"/>
    <w:rsid w:val="00B30C58"/>
    <w:rsid w:val="00B3332F"/>
    <w:rsid w:val="00B3674C"/>
    <w:rsid w:val="00B70459"/>
    <w:rsid w:val="00B841DB"/>
    <w:rsid w:val="00B9441C"/>
    <w:rsid w:val="00BA12C0"/>
    <w:rsid w:val="00BD5B19"/>
    <w:rsid w:val="00BE7C8D"/>
    <w:rsid w:val="00BF5157"/>
    <w:rsid w:val="00C1147E"/>
    <w:rsid w:val="00C11A67"/>
    <w:rsid w:val="00C57AA3"/>
    <w:rsid w:val="00C62B6F"/>
    <w:rsid w:val="00C67B7D"/>
    <w:rsid w:val="00C71A6D"/>
    <w:rsid w:val="00C856F6"/>
    <w:rsid w:val="00C85891"/>
    <w:rsid w:val="00C923A2"/>
    <w:rsid w:val="00CA2282"/>
    <w:rsid w:val="00CB75C6"/>
    <w:rsid w:val="00CC76DF"/>
    <w:rsid w:val="00CD0F74"/>
    <w:rsid w:val="00CD439C"/>
    <w:rsid w:val="00CE31F4"/>
    <w:rsid w:val="00CF0E88"/>
    <w:rsid w:val="00D17FD7"/>
    <w:rsid w:val="00D228D2"/>
    <w:rsid w:val="00D26ADD"/>
    <w:rsid w:val="00D27707"/>
    <w:rsid w:val="00D33409"/>
    <w:rsid w:val="00D458E0"/>
    <w:rsid w:val="00D5018A"/>
    <w:rsid w:val="00D570BC"/>
    <w:rsid w:val="00D643C9"/>
    <w:rsid w:val="00D857F8"/>
    <w:rsid w:val="00D909DD"/>
    <w:rsid w:val="00D96BC3"/>
    <w:rsid w:val="00DA0C91"/>
    <w:rsid w:val="00DB0447"/>
    <w:rsid w:val="00DD2678"/>
    <w:rsid w:val="00DE42CE"/>
    <w:rsid w:val="00DF1EC0"/>
    <w:rsid w:val="00DF5C48"/>
    <w:rsid w:val="00E018E2"/>
    <w:rsid w:val="00E12162"/>
    <w:rsid w:val="00E13C28"/>
    <w:rsid w:val="00E43CE2"/>
    <w:rsid w:val="00E578C0"/>
    <w:rsid w:val="00E72FE8"/>
    <w:rsid w:val="00E90B9D"/>
    <w:rsid w:val="00E93727"/>
    <w:rsid w:val="00EB28B0"/>
    <w:rsid w:val="00EE3E41"/>
    <w:rsid w:val="00EF13E2"/>
    <w:rsid w:val="00F24095"/>
    <w:rsid w:val="00F249C5"/>
    <w:rsid w:val="00F66D96"/>
    <w:rsid w:val="00F84B3D"/>
    <w:rsid w:val="00F86BB2"/>
    <w:rsid w:val="00F91849"/>
    <w:rsid w:val="00F9222D"/>
    <w:rsid w:val="00FB3138"/>
    <w:rsid w:val="00FB58FD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C6F0-D965-4BF4-91ED-82BB327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Zieliński</dc:creator>
  <cp:keywords/>
  <dc:description/>
  <cp:lastModifiedBy>Jerzy Zieliński</cp:lastModifiedBy>
  <cp:revision>3</cp:revision>
  <dcterms:created xsi:type="dcterms:W3CDTF">2019-03-15T08:30:00Z</dcterms:created>
  <dcterms:modified xsi:type="dcterms:W3CDTF">2019-03-15T13:02:00Z</dcterms:modified>
</cp:coreProperties>
</file>